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D9" w:rsidRPr="007631D8" w:rsidRDefault="009F6ED9" w:rsidP="009F6ED9">
      <w:pPr>
        <w:widowControl/>
        <w:jc w:val="distribute"/>
        <w:rPr>
          <w:rStyle w:val="a9"/>
          <w:rFonts w:ascii="Times New Roman" w:hAnsi="Times New Roman"/>
          <w:color w:val="FF0000"/>
          <w:w w:val="90"/>
          <w:sz w:val="84"/>
          <w:szCs w:val="84"/>
        </w:rPr>
      </w:pPr>
      <w:r w:rsidRPr="007631D8">
        <w:rPr>
          <w:rStyle w:val="a9"/>
          <w:rFonts w:ascii="Times New Roman" w:hAnsi="Times New Roman" w:hint="eastAsia"/>
          <w:color w:val="FF0000"/>
          <w:w w:val="90"/>
          <w:sz w:val="84"/>
          <w:szCs w:val="84"/>
        </w:rPr>
        <w:t>复旦大学</w:t>
      </w:r>
      <w:r w:rsidR="007631D8" w:rsidRPr="007631D8">
        <w:rPr>
          <w:rStyle w:val="a9"/>
          <w:rFonts w:ascii="Times New Roman" w:hAnsi="Times New Roman" w:hint="eastAsia"/>
          <w:color w:val="FF0000"/>
          <w:w w:val="90"/>
          <w:sz w:val="84"/>
          <w:szCs w:val="84"/>
        </w:rPr>
        <w:t>复旦学院</w:t>
      </w:r>
      <w:r w:rsidRPr="007631D8">
        <w:rPr>
          <w:rStyle w:val="a9"/>
          <w:rFonts w:ascii="Times New Roman" w:hAnsi="Times New Roman" w:hint="eastAsia"/>
          <w:color w:val="FF0000"/>
          <w:w w:val="90"/>
          <w:sz w:val="84"/>
          <w:szCs w:val="84"/>
        </w:rPr>
        <w:t>文件</w:t>
      </w:r>
    </w:p>
    <w:p w:rsidR="009F6ED9" w:rsidRPr="00D252C5" w:rsidRDefault="007631D8" w:rsidP="009F6ED9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复旦学院</w:t>
      </w:r>
      <w:r w:rsidR="009F6ED9" w:rsidRPr="00D252C5">
        <w:rPr>
          <w:rFonts w:ascii="Times New Roman" w:eastAsia="仿宋" w:hAnsi="Times New Roman" w:hint="eastAsia"/>
          <w:sz w:val="32"/>
          <w:szCs w:val="32"/>
        </w:rPr>
        <w:t>通字〔</w:t>
      </w:r>
      <w:r w:rsidR="009F6ED9" w:rsidRPr="00D252C5">
        <w:rPr>
          <w:rFonts w:ascii="Times New Roman" w:eastAsia="仿宋" w:hAnsi="Times New Roman" w:hint="eastAsia"/>
          <w:sz w:val="32"/>
          <w:szCs w:val="32"/>
        </w:rPr>
        <w:t>2017</w:t>
      </w:r>
      <w:r w:rsidR="009F6ED9" w:rsidRPr="00D252C5">
        <w:rPr>
          <w:rFonts w:ascii="Times New Roman" w:eastAsia="仿宋" w:hAnsi="Times New Roman" w:hint="eastAsia"/>
          <w:sz w:val="32"/>
          <w:szCs w:val="32"/>
        </w:rPr>
        <w:t>〕</w:t>
      </w:r>
      <w:r>
        <w:rPr>
          <w:rFonts w:ascii="Times New Roman" w:eastAsia="仿宋" w:hAnsi="Times New Roman" w:hint="eastAsia"/>
          <w:sz w:val="32"/>
          <w:szCs w:val="32"/>
        </w:rPr>
        <w:t>12</w:t>
      </w:r>
      <w:r w:rsidR="009F6ED9" w:rsidRPr="00D252C5">
        <w:rPr>
          <w:rFonts w:ascii="Times New Roman" w:eastAsia="仿宋" w:hAnsi="Times New Roman" w:hint="eastAsia"/>
          <w:sz w:val="32"/>
          <w:szCs w:val="32"/>
        </w:rPr>
        <w:t>号</w:t>
      </w:r>
    </w:p>
    <w:p w:rsidR="009F6ED9" w:rsidRPr="00D252C5" w:rsidRDefault="009F6ED9" w:rsidP="009F6ED9">
      <w:pPr>
        <w:rPr>
          <w:rFonts w:ascii="Times New Roman" w:eastAsia="黑体" w:hAnsi="Times New Roman"/>
          <w:sz w:val="30"/>
          <w:szCs w:val="30"/>
        </w:rPr>
      </w:pPr>
      <w:r w:rsidRPr="00D252C5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173354</wp:posOffset>
                </wp:positionV>
                <wp:extent cx="522922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8EBA2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13.65pt" to="416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:rsidR="009F6ED9" w:rsidRPr="00D252C5" w:rsidRDefault="009F6ED9" w:rsidP="009F6ED9">
      <w:pPr>
        <w:spacing w:line="420" w:lineRule="exact"/>
        <w:rPr>
          <w:rFonts w:ascii="Times New Roman" w:eastAsia="文鼎大标宋简" w:hAnsi="Times New Roman"/>
          <w:sz w:val="36"/>
          <w:szCs w:val="36"/>
        </w:rPr>
      </w:pPr>
    </w:p>
    <w:p w:rsidR="009F6ED9" w:rsidRPr="00D252C5" w:rsidRDefault="000520BA" w:rsidP="007631D8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252C5">
        <w:rPr>
          <w:rFonts w:ascii="Times New Roman" w:eastAsia="方正小标宋简体" w:hAnsi="Times New Roman" w:hint="eastAsia"/>
          <w:sz w:val="38"/>
          <w:szCs w:val="38"/>
        </w:rPr>
        <w:t>关于印发</w:t>
      </w:r>
      <w:r w:rsidRPr="00D252C5">
        <w:rPr>
          <w:rFonts w:ascii="Times New Roman" w:eastAsia="方正小标宋简体" w:hAnsi="Times New Roman"/>
          <w:sz w:val="38"/>
          <w:szCs w:val="38"/>
        </w:rPr>
        <w:t>《</w:t>
      </w:r>
      <w:r w:rsidR="007631D8" w:rsidRPr="007631D8">
        <w:rPr>
          <w:rFonts w:ascii="Times New Roman" w:eastAsia="方正小标宋简体" w:hAnsi="Times New Roman" w:hint="eastAsia"/>
          <w:sz w:val="38"/>
          <w:szCs w:val="38"/>
        </w:rPr>
        <w:t>复旦大学在线课程建设和教学改革项目立项管理办法</w:t>
      </w:r>
      <w:r w:rsidR="007631D8">
        <w:rPr>
          <w:rFonts w:ascii="Times New Roman" w:eastAsia="方正小标宋简体" w:hAnsi="Times New Roman" w:hint="eastAsia"/>
          <w:sz w:val="38"/>
          <w:szCs w:val="38"/>
        </w:rPr>
        <w:t>（试行）</w:t>
      </w:r>
      <w:r w:rsidRPr="00D252C5">
        <w:rPr>
          <w:rFonts w:ascii="Times New Roman" w:eastAsia="方正小标宋简体" w:hAnsi="Times New Roman"/>
          <w:sz w:val="38"/>
          <w:szCs w:val="38"/>
        </w:rPr>
        <w:t>》</w:t>
      </w:r>
      <w:r w:rsidRPr="00D252C5">
        <w:rPr>
          <w:rFonts w:ascii="Times New Roman" w:eastAsia="方正小标宋简体" w:hAnsi="Times New Roman" w:hint="eastAsia"/>
          <w:sz w:val="38"/>
          <w:szCs w:val="38"/>
        </w:rPr>
        <w:t>的</w:t>
      </w:r>
      <w:r w:rsidRPr="00D252C5">
        <w:rPr>
          <w:rFonts w:ascii="Times New Roman" w:eastAsia="方正小标宋简体" w:hAnsi="Times New Roman"/>
          <w:sz w:val="38"/>
          <w:szCs w:val="38"/>
        </w:rPr>
        <w:t>通知</w:t>
      </w:r>
    </w:p>
    <w:p w:rsidR="000520BA" w:rsidRPr="00D252C5" w:rsidRDefault="000520BA" w:rsidP="00ED0D9A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520BA" w:rsidRPr="00D252C5" w:rsidRDefault="000520BA" w:rsidP="00BF0C34">
      <w:pPr>
        <w:rPr>
          <w:rFonts w:ascii="Times New Roman" w:eastAsia="楷体" w:hAnsi="Times New Roman"/>
          <w:sz w:val="32"/>
          <w:szCs w:val="32"/>
        </w:rPr>
      </w:pPr>
      <w:r w:rsidRPr="00D252C5">
        <w:rPr>
          <w:rFonts w:ascii="Times New Roman" w:eastAsia="楷体" w:hAnsi="Times New Roman" w:hint="eastAsia"/>
          <w:sz w:val="32"/>
          <w:szCs w:val="32"/>
        </w:rPr>
        <w:t>各</w:t>
      </w:r>
      <w:r w:rsidRPr="00D252C5">
        <w:rPr>
          <w:rFonts w:ascii="Times New Roman" w:eastAsia="楷体" w:hAnsi="Times New Roman"/>
          <w:sz w:val="32"/>
          <w:szCs w:val="32"/>
        </w:rPr>
        <w:t>本科教学单位：</w:t>
      </w:r>
    </w:p>
    <w:p w:rsidR="000520BA" w:rsidRPr="00D252C5" w:rsidRDefault="000520BA" w:rsidP="00BF0C34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D252C5">
        <w:rPr>
          <w:rFonts w:ascii="Times New Roman" w:eastAsia="仿宋" w:hAnsi="Times New Roman" w:hint="eastAsia"/>
          <w:sz w:val="32"/>
          <w:szCs w:val="32"/>
        </w:rPr>
        <w:t>为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加快</w:t>
      </w:r>
      <w:r w:rsidR="007631D8" w:rsidRPr="007631D8">
        <w:rPr>
          <w:rFonts w:ascii="Times New Roman" w:eastAsia="仿宋" w:hAnsi="Times New Roman"/>
          <w:sz w:val="32"/>
          <w:szCs w:val="32"/>
        </w:rPr>
        <w:t>推动我校在线教育工作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，支持全校各教学单位和教师积极开展自主类在线课程设计与开发</w:t>
      </w:r>
      <w:r w:rsidR="007631D8">
        <w:rPr>
          <w:rFonts w:ascii="华文仿宋" w:eastAsia="华文仿宋" w:hAnsi="华文仿宋" w:hint="eastAsia"/>
          <w:sz w:val="28"/>
          <w:szCs w:val="28"/>
        </w:rPr>
        <w:t>，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复旦学院（本科生院）</w:t>
      </w:r>
      <w:r w:rsidR="007631D8">
        <w:rPr>
          <w:rFonts w:ascii="Times New Roman" w:eastAsia="仿宋" w:hAnsi="Times New Roman" w:hint="eastAsia"/>
          <w:sz w:val="32"/>
          <w:szCs w:val="32"/>
        </w:rPr>
        <w:t>面向全校教师设立“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复旦大学在线课程建设和教学改革项目</w:t>
      </w:r>
      <w:r w:rsidR="007631D8">
        <w:rPr>
          <w:rFonts w:ascii="Times New Roman" w:eastAsia="仿宋" w:hAnsi="Times New Roman" w:hint="eastAsia"/>
          <w:sz w:val="32"/>
          <w:szCs w:val="32"/>
        </w:rPr>
        <w:t>”，在鼓励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教师积极参与</w:t>
      </w:r>
      <w:r w:rsidR="007631D8">
        <w:rPr>
          <w:rFonts w:ascii="Times New Roman" w:eastAsia="仿宋" w:hAnsi="Times New Roman" w:hint="eastAsia"/>
          <w:sz w:val="32"/>
          <w:szCs w:val="32"/>
        </w:rPr>
        <w:t>建设和改革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的基础上，加强项目过程要求和跟踪支持</w:t>
      </w:r>
      <w:r w:rsidR="007631D8">
        <w:rPr>
          <w:rFonts w:ascii="Times New Roman" w:eastAsia="仿宋" w:hAnsi="Times New Roman" w:hint="eastAsia"/>
          <w:sz w:val="32"/>
          <w:szCs w:val="32"/>
        </w:rPr>
        <w:t>。</w:t>
      </w:r>
      <w:r w:rsidR="00BF0C34" w:rsidRPr="00D252C5">
        <w:rPr>
          <w:rFonts w:ascii="Times New Roman" w:eastAsia="仿宋" w:hAnsi="Times New Roman" w:hint="eastAsia"/>
          <w:sz w:val="32"/>
          <w:szCs w:val="32"/>
        </w:rPr>
        <w:t>经</w:t>
      </w:r>
      <w:r w:rsidR="00BF0C34" w:rsidRPr="00D252C5">
        <w:rPr>
          <w:rFonts w:ascii="Times New Roman" w:eastAsia="仿宋" w:hAnsi="Times New Roman"/>
          <w:sz w:val="32"/>
          <w:szCs w:val="32"/>
        </w:rPr>
        <w:t>研究，</w:t>
      </w:r>
      <w:r w:rsidR="007631D8">
        <w:rPr>
          <w:rFonts w:ascii="Times New Roman" w:eastAsia="仿宋" w:hAnsi="Times New Roman"/>
          <w:sz w:val="32"/>
          <w:szCs w:val="32"/>
        </w:rPr>
        <w:t>复旦学院</w:t>
      </w:r>
      <w:r w:rsidR="007631D8">
        <w:rPr>
          <w:rFonts w:ascii="Times New Roman" w:eastAsia="仿宋" w:hAnsi="Times New Roman" w:hint="eastAsia"/>
          <w:sz w:val="32"/>
          <w:szCs w:val="32"/>
        </w:rPr>
        <w:t>（本科生院）特</w:t>
      </w:r>
      <w:r w:rsidRPr="00D252C5">
        <w:rPr>
          <w:rFonts w:ascii="Times New Roman" w:eastAsia="仿宋" w:hAnsi="Times New Roman" w:hint="eastAsia"/>
          <w:sz w:val="32"/>
          <w:szCs w:val="32"/>
        </w:rPr>
        <w:t>制定</w:t>
      </w:r>
      <w:r w:rsidR="00BF0C34" w:rsidRPr="00D252C5">
        <w:rPr>
          <w:rFonts w:ascii="Times New Roman" w:eastAsia="仿宋" w:hAnsi="Times New Roman" w:hint="eastAsia"/>
          <w:sz w:val="32"/>
          <w:szCs w:val="32"/>
        </w:rPr>
        <w:t>《</w:t>
      </w:r>
      <w:r w:rsidR="007631D8" w:rsidRPr="007631D8">
        <w:rPr>
          <w:rFonts w:ascii="Times New Roman" w:eastAsia="仿宋" w:hAnsi="Times New Roman" w:hint="eastAsia"/>
          <w:sz w:val="32"/>
          <w:szCs w:val="32"/>
        </w:rPr>
        <w:t>复旦大学在线课程建设和教学改革项目立项管理办法（试行）</w:t>
      </w:r>
      <w:r w:rsidR="00BF0C34" w:rsidRPr="00D252C5">
        <w:rPr>
          <w:rFonts w:ascii="Times New Roman" w:eastAsia="仿宋" w:hAnsi="Times New Roman" w:hint="eastAsia"/>
          <w:sz w:val="32"/>
          <w:szCs w:val="32"/>
        </w:rPr>
        <w:t>》。现</w:t>
      </w:r>
      <w:r w:rsidR="00BF0C34" w:rsidRPr="00D252C5">
        <w:rPr>
          <w:rFonts w:ascii="Times New Roman" w:eastAsia="仿宋" w:hAnsi="Times New Roman"/>
          <w:sz w:val="32"/>
          <w:szCs w:val="32"/>
        </w:rPr>
        <w:t>将</w:t>
      </w:r>
      <w:r w:rsidR="00B4258E" w:rsidRPr="00D252C5">
        <w:rPr>
          <w:rFonts w:ascii="Times New Roman" w:eastAsia="仿宋" w:hAnsi="Times New Roman" w:hint="eastAsia"/>
          <w:sz w:val="32"/>
          <w:szCs w:val="32"/>
        </w:rPr>
        <w:t>《</w:t>
      </w:r>
      <w:r w:rsidR="007631D8">
        <w:rPr>
          <w:rFonts w:ascii="Times New Roman" w:eastAsia="仿宋" w:hAnsi="Times New Roman" w:hint="eastAsia"/>
          <w:sz w:val="32"/>
          <w:szCs w:val="32"/>
        </w:rPr>
        <w:t>办法</w:t>
      </w:r>
      <w:r w:rsidR="00B4258E" w:rsidRPr="00D252C5">
        <w:rPr>
          <w:rFonts w:ascii="Times New Roman" w:eastAsia="仿宋" w:hAnsi="Times New Roman" w:hint="eastAsia"/>
          <w:sz w:val="32"/>
          <w:szCs w:val="32"/>
        </w:rPr>
        <w:t>》</w:t>
      </w:r>
      <w:r w:rsidR="00BF0C34" w:rsidRPr="00D252C5">
        <w:rPr>
          <w:rFonts w:ascii="Times New Roman" w:eastAsia="仿宋" w:hAnsi="Times New Roman"/>
          <w:sz w:val="32"/>
          <w:szCs w:val="32"/>
        </w:rPr>
        <w:t>印发给你们，</w:t>
      </w:r>
      <w:r w:rsidR="007631D8" w:rsidRPr="007631D8">
        <w:rPr>
          <w:rFonts w:ascii="Times New Roman" w:eastAsia="仿宋" w:hAnsi="Times New Roman"/>
          <w:sz w:val="32"/>
          <w:szCs w:val="32"/>
        </w:rPr>
        <w:t>请结合实际认真贯彻落实</w:t>
      </w:r>
      <w:r w:rsidR="00BF0C34" w:rsidRPr="00D252C5">
        <w:rPr>
          <w:rFonts w:ascii="Times New Roman" w:eastAsia="仿宋" w:hAnsi="Times New Roman"/>
          <w:sz w:val="32"/>
          <w:szCs w:val="32"/>
        </w:rPr>
        <w:t>。</w:t>
      </w:r>
    </w:p>
    <w:p w:rsidR="00BF0C34" w:rsidRPr="00D252C5" w:rsidRDefault="00BF0C34" w:rsidP="00BF0C34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B4258E" w:rsidRPr="00D252C5" w:rsidRDefault="00B4258E" w:rsidP="00BF0C34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BF0C34" w:rsidRPr="00D252C5" w:rsidRDefault="007631D8" w:rsidP="007631D8">
      <w:pPr>
        <w:ind w:firstLineChars="2005" w:firstLine="6416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复旦学院</w:t>
      </w:r>
    </w:p>
    <w:p w:rsidR="00390A0D" w:rsidRDefault="00BF0C34" w:rsidP="007631D8">
      <w:pPr>
        <w:ind w:firstLineChars="1800" w:firstLine="5760"/>
        <w:rPr>
          <w:rFonts w:ascii="Times New Roman" w:eastAsia="仿宋" w:hAnsi="Times New Roman"/>
          <w:sz w:val="32"/>
          <w:szCs w:val="32"/>
        </w:rPr>
      </w:pPr>
      <w:r w:rsidRPr="00D252C5">
        <w:rPr>
          <w:rFonts w:ascii="Times New Roman" w:eastAsia="仿宋" w:hAnsi="Times New Roman" w:hint="eastAsia"/>
          <w:sz w:val="32"/>
          <w:szCs w:val="32"/>
        </w:rPr>
        <w:t>2017</w:t>
      </w:r>
      <w:r w:rsidRPr="00D252C5">
        <w:rPr>
          <w:rFonts w:ascii="Times New Roman" w:eastAsia="仿宋" w:hAnsi="Times New Roman" w:hint="eastAsia"/>
          <w:sz w:val="32"/>
          <w:szCs w:val="32"/>
        </w:rPr>
        <w:t>年</w:t>
      </w:r>
      <w:r w:rsidR="007631D8">
        <w:rPr>
          <w:rFonts w:ascii="Times New Roman" w:eastAsia="仿宋" w:hAnsi="Times New Roman" w:hint="eastAsia"/>
          <w:sz w:val="32"/>
          <w:szCs w:val="32"/>
        </w:rPr>
        <w:t>12</w:t>
      </w:r>
      <w:r w:rsidRPr="00D252C5">
        <w:rPr>
          <w:rFonts w:ascii="Times New Roman" w:eastAsia="仿宋" w:hAnsi="Times New Roman" w:hint="eastAsia"/>
          <w:sz w:val="32"/>
          <w:szCs w:val="32"/>
        </w:rPr>
        <w:t>月</w:t>
      </w:r>
      <w:r w:rsidR="007631D8">
        <w:rPr>
          <w:rFonts w:ascii="Times New Roman" w:eastAsia="仿宋" w:hAnsi="Times New Roman" w:hint="eastAsia"/>
          <w:sz w:val="32"/>
          <w:szCs w:val="32"/>
        </w:rPr>
        <w:t>1</w:t>
      </w:r>
      <w:r w:rsidRPr="00D252C5">
        <w:rPr>
          <w:rFonts w:ascii="Times New Roman" w:eastAsia="仿宋" w:hAnsi="Times New Roman" w:hint="eastAsia"/>
          <w:sz w:val="32"/>
          <w:szCs w:val="32"/>
        </w:rPr>
        <w:t>日</w:t>
      </w:r>
    </w:p>
    <w:p w:rsidR="00390A0D" w:rsidRDefault="00390A0D" w:rsidP="00390A0D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  <w:r w:rsidRPr="00776997">
        <w:rPr>
          <w:rFonts w:ascii="华文中宋" w:eastAsia="华文中宋" w:hAnsi="华文中宋" w:hint="eastAsia"/>
          <w:b/>
          <w:sz w:val="36"/>
          <w:szCs w:val="28"/>
        </w:rPr>
        <w:lastRenderedPageBreak/>
        <w:t>复旦大学在线课程</w:t>
      </w:r>
      <w:r>
        <w:rPr>
          <w:rFonts w:ascii="华文中宋" w:eastAsia="华文中宋" w:hAnsi="华文中宋" w:hint="eastAsia"/>
          <w:b/>
          <w:sz w:val="36"/>
          <w:szCs w:val="28"/>
        </w:rPr>
        <w:t>建设</w:t>
      </w:r>
      <w:r w:rsidRPr="00776997">
        <w:rPr>
          <w:rFonts w:ascii="华文中宋" w:eastAsia="华文中宋" w:hAnsi="华文中宋" w:hint="eastAsia"/>
          <w:b/>
          <w:sz w:val="36"/>
          <w:szCs w:val="28"/>
        </w:rPr>
        <w:t>和教学改革项目</w:t>
      </w:r>
    </w:p>
    <w:p w:rsidR="00390A0D" w:rsidRDefault="00390A0D" w:rsidP="00390A0D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28"/>
        </w:rPr>
      </w:pPr>
      <w:r w:rsidRPr="00776997">
        <w:rPr>
          <w:rFonts w:ascii="华文中宋" w:eastAsia="华文中宋" w:hAnsi="华文中宋" w:hint="eastAsia"/>
          <w:b/>
          <w:sz w:val="36"/>
          <w:szCs w:val="28"/>
        </w:rPr>
        <w:t>立项管理办法</w:t>
      </w:r>
      <w:r>
        <w:rPr>
          <w:rFonts w:ascii="华文中宋" w:eastAsia="华文中宋" w:hAnsi="华文中宋" w:hint="eastAsia"/>
          <w:b/>
          <w:sz w:val="36"/>
          <w:szCs w:val="28"/>
        </w:rPr>
        <w:t>（试行）</w:t>
      </w:r>
    </w:p>
    <w:p w:rsidR="00390A0D" w:rsidRPr="00776997" w:rsidRDefault="00390A0D" w:rsidP="00390A0D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776997">
        <w:rPr>
          <w:rFonts w:ascii="华文仿宋" w:eastAsia="华文仿宋" w:hAnsi="华文仿宋" w:hint="eastAsia"/>
          <w:sz w:val="28"/>
          <w:szCs w:val="28"/>
        </w:rPr>
        <w:t>2</w:t>
      </w:r>
      <w:r w:rsidRPr="00776997">
        <w:rPr>
          <w:rFonts w:ascii="华文仿宋" w:eastAsia="华文仿宋" w:hAnsi="华文仿宋"/>
          <w:sz w:val="28"/>
          <w:szCs w:val="28"/>
        </w:rPr>
        <w:t>017</w:t>
      </w:r>
      <w:r w:rsidRPr="00776997">
        <w:rPr>
          <w:rFonts w:ascii="华文仿宋" w:eastAsia="华文仿宋" w:hAnsi="华文仿宋" w:hint="eastAsia"/>
          <w:sz w:val="28"/>
          <w:szCs w:val="28"/>
        </w:rPr>
        <w:t>年1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 w:rsidRPr="00776997">
        <w:rPr>
          <w:rFonts w:ascii="华文仿宋" w:eastAsia="华文仿宋" w:hAnsi="华文仿宋" w:hint="eastAsia"/>
          <w:sz w:val="28"/>
          <w:szCs w:val="28"/>
        </w:rPr>
        <w:t>月</w:t>
      </w:r>
    </w:p>
    <w:p w:rsidR="00390A0D" w:rsidRPr="0077699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为加快</w:t>
      </w:r>
      <w:r w:rsidRPr="00E832D7">
        <w:rPr>
          <w:rFonts w:ascii="华文仿宋" w:eastAsia="华文仿宋" w:hAnsi="华文仿宋"/>
          <w:sz w:val="28"/>
          <w:szCs w:val="28"/>
        </w:rPr>
        <w:t>推动我校在线教育工作</w:t>
      </w:r>
      <w:r w:rsidRPr="00E832D7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复旦学院</w:t>
      </w:r>
      <w:r w:rsidRPr="00E832D7">
        <w:rPr>
          <w:rFonts w:ascii="华文仿宋" w:eastAsia="华文仿宋" w:hAnsi="华文仿宋" w:hint="eastAsia"/>
          <w:sz w:val="28"/>
          <w:szCs w:val="28"/>
        </w:rPr>
        <w:t>设立“复旦大学在线课程建设和教学改革项目</w:t>
      </w:r>
      <w:r w:rsidRPr="00E832D7">
        <w:rPr>
          <w:rFonts w:ascii="华文仿宋" w:eastAsia="华文仿宋" w:hAnsi="华文仿宋"/>
          <w:sz w:val="28"/>
          <w:szCs w:val="28"/>
        </w:rPr>
        <w:t>”</w:t>
      </w:r>
      <w:r w:rsidRPr="00E832D7">
        <w:rPr>
          <w:rFonts w:ascii="华文仿宋" w:eastAsia="华文仿宋" w:hAnsi="华文仿宋" w:hint="eastAsia"/>
          <w:sz w:val="28"/>
          <w:szCs w:val="28"/>
        </w:rPr>
        <w:t>，支持全校各教学单位和教师积极开展自主类在线课程设计与开发。本项目适用于非学校牵头的</w:t>
      </w:r>
      <w:r>
        <w:rPr>
          <w:rFonts w:ascii="华文仿宋" w:eastAsia="华文仿宋" w:hAnsi="华文仿宋" w:hint="eastAsia"/>
          <w:sz w:val="28"/>
          <w:szCs w:val="28"/>
        </w:rPr>
        <w:t>教师自主</w:t>
      </w:r>
      <w:r w:rsidRPr="00E832D7">
        <w:rPr>
          <w:rFonts w:ascii="华文仿宋" w:eastAsia="华文仿宋" w:hAnsi="华文仿宋" w:hint="eastAsia"/>
          <w:sz w:val="28"/>
          <w:szCs w:val="28"/>
        </w:rPr>
        <w:t>建设</w:t>
      </w:r>
      <w:r>
        <w:rPr>
          <w:rFonts w:ascii="华文仿宋" w:eastAsia="华文仿宋" w:hAnsi="华文仿宋" w:hint="eastAsia"/>
          <w:sz w:val="28"/>
          <w:szCs w:val="28"/>
        </w:rPr>
        <w:t>课程</w:t>
      </w:r>
      <w:r w:rsidRPr="00E832D7">
        <w:rPr>
          <w:rFonts w:ascii="华文仿宋" w:eastAsia="华文仿宋" w:hAnsi="华文仿宋" w:hint="eastAsia"/>
          <w:sz w:val="28"/>
          <w:szCs w:val="28"/>
        </w:rPr>
        <w:t>，强调基于在线课程的教学设计和改革实施。项目管理采用“经费预拨-项目立项-课程验收-运行跟踪”方式，在鼓励更多教师积极参与的基础上，加强项目过程要求和跟踪支持。为明确本项目建设要求和管理流程，特制定本办法：</w:t>
      </w:r>
    </w:p>
    <w:p w:rsidR="00390A0D" w:rsidRPr="00E832D7" w:rsidRDefault="00390A0D" w:rsidP="00390A0D">
      <w:pPr>
        <w:spacing w:line="48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E832D7">
        <w:rPr>
          <w:rFonts w:ascii="华文仿宋" w:eastAsia="华文仿宋" w:hAnsi="华文仿宋" w:hint="eastAsia"/>
          <w:b/>
          <w:sz w:val="28"/>
          <w:szCs w:val="28"/>
        </w:rPr>
        <w:t>一、项目申报条件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1．</w:t>
      </w:r>
      <w:r w:rsidRPr="00E832D7">
        <w:rPr>
          <w:rFonts w:ascii="华文仿宋" w:eastAsia="华文仿宋" w:hAnsi="华文仿宋"/>
          <w:bCs/>
          <w:sz w:val="28"/>
          <w:szCs w:val="28"/>
        </w:rPr>
        <w:t>课程负责人具有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一定</w:t>
      </w:r>
      <w:r w:rsidRPr="00E832D7">
        <w:rPr>
          <w:rFonts w:ascii="华文仿宋" w:eastAsia="华文仿宋" w:hAnsi="华文仿宋"/>
          <w:bCs/>
          <w:sz w:val="28"/>
          <w:szCs w:val="28"/>
        </w:rPr>
        <w:t>教学经验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，教学效果良好，有意愿开展创新教学改革，提升学生学习成效。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2．申报课程具</w:t>
      </w:r>
      <w:r w:rsidRPr="00E832D7">
        <w:rPr>
          <w:rFonts w:ascii="华文仿宋" w:eastAsia="华文仿宋" w:hAnsi="华文仿宋"/>
          <w:bCs/>
          <w:sz w:val="28"/>
          <w:szCs w:val="28"/>
        </w:rPr>
        <w:t>有一定特色，适合在线制作，需使用已经开设过的课程进行转化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和</w:t>
      </w:r>
      <w:r w:rsidRPr="00E832D7">
        <w:rPr>
          <w:rFonts w:ascii="华文仿宋" w:eastAsia="华文仿宋" w:hAnsi="华文仿宋"/>
          <w:bCs/>
          <w:sz w:val="28"/>
          <w:szCs w:val="28"/>
        </w:rPr>
        <w:t>提升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，原则上不接受新开课程的申报。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3. 使用已有在线课程开展混合式教学改革的教师，如需申请本项目，</w:t>
      </w:r>
      <w:r>
        <w:rPr>
          <w:rFonts w:ascii="华文仿宋" w:eastAsia="华文仿宋" w:hAnsi="华文仿宋" w:hint="eastAsia"/>
          <w:bCs/>
          <w:sz w:val="28"/>
          <w:szCs w:val="28"/>
        </w:rPr>
        <w:t>应确保本校学生在校内平台上的在线学习、讨论以及教学管理，并且无课程版权纠纷。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4．为保证学生学习效果，具有教学团队的课程（尤其是由多位教师合上一门课程），其在线建设和混合教学改革工作应由教学团队进行整体设计和规划。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5.</w:t>
      </w:r>
      <w:r w:rsidRPr="00E832D7">
        <w:rPr>
          <w:rFonts w:ascii="华文仿宋" w:eastAsia="华文仿宋" w:hAnsi="华文仿宋" w:hint="eastAsia"/>
          <w:sz w:val="28"/>
          <w:szCs w:val="28"/>
        </w:rPr>
        <w:t xml:space="preserve"> 所有申报课程</w:t>
      </w:r>
      <w:r>
        <w:rPr>
          <w:rFonts w:ascii="华文仿宋" w:eastAsia="华文仿宋" w:hAnsi="华文仿宋" w:hint="eastAsia"/>
          <w:sz w:val="28"/>
          <w:szCs w:val="28"/>
        </w:rPr>
        <w:t>原则上</w:t>
      </w:r>
      <w:r w:rsidRPr="00E832D7">
        <w:rPr>
          <w:rFonts w:ascii="华文仿宋" w:eastAsia="华文仿宋" w:hAnsi="华文仿宋" w:hint="eastAsia"/>
          <w:sz w:val="28"/>
          <w:szCs w:val="28"/>
        </w:rPr>
        <w:t>需使用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学校提供的在线课程平台进行教学运行。</w:t>
      </w:r>
    </w:p>
    <w:p w:rsidR="00390A0D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6．</w:t>
      </w:r>
      <w:r>
        <w:rPr>
          <w:rFonts w:ascii="华文仿宋" w:eastAsia="华文仿宋" w:hAnsi="华文仿宋" w:hint="eastAsia"/>
          <w:bCs/>
          <w:sz w:val="28"/>
          <w:szCs w:val="28"/>
        </w:rPr>
        <w:t>本项目与“</w:t>
      </w:r>
      <w:r w:rsidRPr="00351B83">
        <w:rPr>
          <w:rFonts w:ascii="华文仿宋" w:eastAsia="华文仿宋" w:hAnsi="华文仿宋"/>
          <w:bCs/>
          <w:sz w:val="28"/>
          <w:szCs w:val="28"/>
        </w:rPr>
        <w:t>复旦大学</w:t>
      </w:r>
      <w:r w:rsidRPr="00351B83">
        <w:rPr>
          <w:rFonts w:ascii="华文仿宋" w:eastAsia="华文仿宋" w:hAnsi="华文仿宋" w:hint="eastAsia"/>
          <w:bCs/>
          <w:sz w:val="28"/>
          <w:szCs w:val="28"/>
        </w:rPr>
        <w:t>本科教学研究与改革实践项目</w:t>
      </w:r>
      <w:r>
        <w:rPr>
          <w:rFonts w:ascii="华文仿宋" w:eastAsia="华文仿宋" w:hAnsi="华文仿宋" w:hint="eastAsia"/>
          <w:bCs/>
          <w:sz w:val="28"/>
          <w:szCs w:val="28"/>
        </w:rPr>
        <w:t>”为并行项目，每位教师在同一时期内，最多只能担任1个项目的负责人。已获立项的教师，需待结项后再次申请后续项目。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7. </w:t>
      </w:r>
      <w:r w:rsidRPr="00E832D7">
        <w:rPr>
          <w:rFonts w:ascii="华文仿宋" w:eastAsia="华文仿宋" w:hAnsi="华文仿宋" w:hint="eastAsia"/>
          <w:sz w:val="28"/>
          <w:szCs w:val="28"/>
        </w:rPr>
        <w:t>各院系作为自主类在线课程建设的主要负责单位，应对各申</w:t>
      </w:r>
      <w:r w:rsidRPr="00E832D7">
        <w:rPr>
          <w:rFonts w:ascii="华文仿宋" w:eastAsia="华文仿宋" w:hAnsi="华文仿宋" w:hint="eastAsia"/>
          <w:sz w:val="28"/>
          <w:szCs w:val="28"/>
        </w:rPr>
        <w:lastRenderedPageBreak/>
        <w:t>报项目提供经费等支持。通过立项后，学校根据院系支持经费额度，提供配套支持（根据实际情况确定具体金额，平均2万/门）。</w:t>
      </w:r>
    </w:p>
    <w:p w:rsidR="00390A0D" w:rsidRPr="00E832D7" w:rsidRDefault="00390A0D" w:rsidP="00390A0D">
      <w:pPr>
        <w:spacing w:line="48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E832D7">
        <w:rPr>
          <w:rFonts w:ascii="华文仿宋" w:eastAsia="华文仿宋" w:hAnsi="华文仿宋" w:hint="eastAsia"/>
          <w:b/>
          <w:sz w:val="28"/>
          <w:szCs w:val="28"/>
        </w:rPr>
        <w:t>二、立项</w:t>
      </w:r>
      <w:r>
        <w:rPr>
          <w:rFonts w:ascii="华文仿宋" w:eastAsia="华文仿宋" w:hAnsi="华文仿宋" w:hint="eastAsia"/>
          <w:b/>
          <w:sz w:val="28"/>
          <w:szCs w:val="28"/>
        </w:rPr>
        <w:t>申报</w:t>
      </w:r>
      <w:r w:rsidRPr="00E832D7">
        <w:rPr>
          <w:rFonts w:ascii="华文仿宋" w:eastAsia="华文仿宋" w:hAnsi="华文仿宋" w:hint="eastAsia"/>
          <w:b/>
          <w:sz w:val="28"/>
          <w:szCs w:val="28"/>
        </w:rPr>
        <w:t>流程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1．</w:t>
      </w:r>
      <w:r>
        <w:rPr>
          <w:rFonts w:ascii="华文仿宋" w:eastAsia="华文仿宋" w:hAnsi="华文仿宋" w:hint="eastAsia"/>
          <w:sz w:val="28"/>
          <w:szCs w:val="28"/>
        </w:rPr>
        <w:t>预报名</w:t>
      </w:r>
      <w:r w:rsidRPr="00E832D7">
        <w:rPr>
          <w:rFonts w:ascii="华文仿宋" w:eastAsia="华文仿宋" w:hAnsi="华文仿宋" w:hint="eastAsia"/>
          <w:sz w:val="28"/>
          <w:szCs w:val="28"/>
        </w:rPr>
        <w:t>：每学期第8-11周，有意向教师可</w:t>
      </w:r>
      <w:r>
        <w:rPr>
          <w:rFonts w:ascii="华文仿宋" w:eastAsia="华文仿宋" w:hAnsi="华文仿宋" w:hint="eastAsia"/>
          <w:sz w:val="28"/>
          <w:szCs w:val="28"/>
        </w:rPr>
        <w:t>根据每学期启动通知</w:t>
      </w:r>
      <w:r>
        <w:rPr>
          <w:rFonts w:ascii="华文仿宋" w:eastAsia="华文仿宋" w:hAnsi="华文仿宋" w:hint="eastAsia"/>
          <w:bCs/>
          <w:sz w:val="28"/>
          <w:szCs w:val="28"/>
        </w:rPr>
        <w:t>在教师教学发展中心（以下简称“中心”）网站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登记报名。中心为登记的教师开通“在线课程&amp;混合式教学专题”在线学习内容，教师可在线学习和了解</w:t>
      </w:r>
      <w:r w:rsidRPr="00E832D7">
        <w:rPr>
          <w:rFonts w:ascii="华文仿宋" w:eastAsia="华文仿宋" w:hAnsi="华文仿宋"/>
          <w:bCs/>
          <w:sz w:val="28"/>
          <w:szCs w:val="28"/>
        </w:rPr>
        <w:t>相关概念和方法</w:t>
      </w:r>
      <w:r>
        <w:rPr>
          <w:rFonts w:ascii="华文仿宋" w:eastAsia="华文仿宋" w:hAnsi="华文仿宋" w:hint="eastAsia"/>
          <w:bCs/>
          <w:sz w:val="28"/>
          <w:szCs w:val="28"/>
        </w:rPr>
        <w:t>，还可参加线下辅导说明会，以便更好地完成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项目设计并填写申报书。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2．递交申报书：申请项目的教师需在每学期第12周</w:t>
      </w:r>
      <w:r>
        <w:rPr>
          <w:rFonts w:ascii="华文仿宋" w:eastAsia="华文仿宋" w:hAnsi="华文仿宋" w:hint="eastAsia"/>
          <w:sz w:val="28"/>
          <w:szCs w:val="28"/>
        </w:rPr>
        <w:t>前</w:t>
      </w:r>
      <w:r w:rsidRPr="00E832D7">
        <w:rPr>
          <w:rFonts w:ascii="华文仿宋" w:eastAsia="华文仿宋" w:hAnsi="华文仿宋" w:hint="eastAsia"/>
          <w:sz w:val="28"/>
          <w:szCs w:val="28"/>
        </w:rPr>
        <w:t>完成申报书递交。</w:t>
      </w:r>
      <w:r>
        <w:rPr>
          <w:rFonts w:ascii="华文仿宋" w:eastAsia="华文仿宋" w:hAnsi="华文仿宋" w:hint="eastAsia"/>
          <w:sz w:val="28"/>
          <w:szCs w:val="28"/>
        </w:rPr>
        <w:t>医口教师申报表统一由医学教育管理办公室汇总递交。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3．确定预拨款项目：第13-15周，中心组织项目初审，</w:t>
      </w:r>
      <w:r>
        <w:rPr>
          <w:rFonts w:ascii="华文仿宋" w:eastAsia="华文仿宋" w:hAnsi="华文仿宋" w:hint="eastAsia"/>
          <w:sz w:val="28"/>
          <w:szCs w:val="28"/>
        </w:rPr>
        <w:t>确定预拨款项目并核拨款项。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4．确定立项项目：第二学期第1-4周，中心组织所有预拨款项目的进展汇报，对按期推进的项目予以立项，并纳入学校管理流程。</w:t>
      </w:r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/>
          <w:b/>
          <w:sz w:val="28"/>
          <w:szCs w:val="28"/>
        </w:rPr>
      </w:pPr>
      <w:r w:rsidRPr="00E832D7">
        <w:rPr>
          <w:rFonts w:ascii="华文仿宋" w:eastAsia="华文仿宋" w:hAnsi="华文仿宋" w:hint="eastAsia"/>
          <w:b/>
          <w:sz w:val="28"/>
          <w:szCs w:val="28"/>
        </w:rPr>
        <w:t>三、</w:t>
      </w:r>
      <w:r>
        <w:rPr>
          <w:rFonts w:ascii="华文仿宋" w:eastAsia="华文仿宋" w:hAnsi="华文仿宋" w:hint="eastAsia"/>
          <w:b/>
          <w:sz w:val="28"/>
          <w:szCs w:val="28"/>
        </w:rPr>
        <w:t>项目建设、</w:t>
      </w:r>
      <w:r w:rsidRPr="00E832D7">
        <w:rPr>
          <w:rFonts w:ascii="华文仿宋" w:eastAsia="华文仿宋" w:hAnsi="华文仿宋" w:hint="eastAsia"/>
          <w:b/>
          <w:sz w:val="28"/>
          <w:szCs w:val="28"/>
        </w:rPr>
        <w:t>验收</w:t>
      </w:r>
      <w:r>
        <w:rPr>
          <w:rFonts w:ascii="华文仿宋" w:eastAsia="华文仿宋" w:hAnsi="华文仿宋" w:hint="eastAsia"/>
          <w:b/>
          <w:sz w:val="28"/>
          <w:szCs w:val="28"/>
        </w:rPr>
        <w:t>和运行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1．立项后，项目负责人需</w:t>
      </w:r>
      <w:r w:rsidRPr="00E832D7">
        <w:rPr>
          <w:rFonts w:ascii="华文仿宋" w:eastAsia="华文仿宋" w:hAnsi="华文仿宋"/>
          <w:bCs/>
          <w:sz w:val="28"/>
          <w:szCs w:val="28"/>
        </w:rPr>
        <w:t>在建设期内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（立项开始1年内）</w:t>
      </w:r>
      <w:r w:rsidRPr="00E832D7">
        <w:rPr>
          <w:rFonts w:ascii="华文仿宋" w:eastAsia="华文仿宋" w:hAnsi="华文仿宋" w:hint="eastAsia"/>
          <w:sz w:val="28"/>
          <w:szCs w:val="28"/>
        </w:rPr>
        <w:t>完成所有建设任务，包括：</w:t>
      </w:r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（</w:t>
      </w:r>
      <w:r w:rsidRPr="00E832D7">
        <w:rPr>
          <w:rFonts w:ascii="华文仿宋" w:eastAsia="华文仿宋" w:hAnsi="华文仿宋" w:hint="eastAsia"/>
          <w:sz w:val="28"/>
          <w:szCs w:val="28"/>
        </w:rPr>
        <w:t>1）完成在线课程设计和制作。如视频、教学资料等教学内容，作业测试等学业测评内容，以及相关辅助性学习资源等。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（2</w:t>
      </w:r>
      <w:r w:rsidRPr="00E832D7">
        <w:rPr>
          <w:rFonts w:ascii="华文仿宋" w:eastAsia="华文仿宋" w:hAnsi="华文仿宋" w:hint="eastAsia"/>
          <w:sz w:val="28"/>
          <w:szCs w:val="28"/>
        </w:rPr>
        <w:t>）完成课堂教学改革任务。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基于在线课程开展课堂内教与学活动的设计与改革</w:t>
      </w:r>
      <w:r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尤其需注意对学生线上学习内容和线下课堂学习活动的一致性设计。</w:t>
      </w:r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（3）在一定范围内进行混合式教学试运行（可选取部分章节进行试点），了解学生反馈，对课程设计和教学运行进行完善。</w:t>
      </w:r>
    </w:p>
    <w:p w:rsidR="00390A0D" w:rsidRPr="00C93831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2．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试运行完成后，项目负责人可填写《</w:t>
      </w:r>
      <w:r w:rsidRPr="00C17ACA">
        <w:rPr>
          <w:rFonts w:ascii="华文仿宋" w:eastAsia="华文仿宋" w:hAnsi="华文仿宋" w:cs="Arial" w:hint="eastAsia"/>
          <w:kern w:val="0"/>
          <w:sz w:val="28"/>
          <w:szCs w:val="28"/>
        </w:rPr>
        <w:t>复旦大学在线课程和教学改革项目验收表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》，申请项目验收。由多人授课的课程，需由教学团队完成对课程的整体混合式教学设计后，再申请验收</w:t>
      </w:r>
      <w:r w:rsidRPr="00C93831">
        <w:rPr>
          <w:rFonts w:ascii="华文仿宋" w:eastAsia="华文仿宋" w:hAnsi="华文仿宋" w:cs="Arial" w:hint="eastAsia"/>
          <w:kern w:val="0"/>
          <w:sz w:val="28"/>
          <w:szCs w:val="28"/>
        </w:rPr>
        <w:t>。项目验收按学期组织，每学期安排2次：第10周（主要针对下一学期即打算实</w:t>
      </w:r>
      <w:r w:rsidRPr="00C93831">
        <w:rPr>
          <w:rFonts w:ascii="华文仿宋" w:eastAsia="华文仿宋" w:hAnsi="华文仿宋" w:cs="Arial" w:hint="eastAsia"/>
          <w:kern w:val="0"/>
          <w:sz w:val="28"/>
          <w:szCs w:val="28"/>
        </w:rPr>
        <w:lastRenderedPageBreak/>
        <w:t>施混合式教学的课程，以便通过验收的项目能够在下学期课表上标注）、第16周。</w:t>
      </w:r>
    </w:p>
    <w:p w:rsidR="00390A0D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3．</w:t>
      </w:r>
      <w:r w:rsidRPr="00776997">
        <w:rPr>
          <w:rFonts w:ascii="华文仿宋" w:eastAsia="华文仿宋" w:hAnsi="华文仿宋" w:cs="Arial" w:hint="eastAsia"/>
          <w:kern w:val="0"/>
          <w:sz w:val="28"/>
          <w:szCs w:val="28"/>
        </w:rPr>
        <w:t>通过验收的课程，负责人需在下次开课申请表上标注“混合式教学课程”，并在课程大纲中明确线上和线下混合式教学的具体安排，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为学生选课和课程管理提供依据。</w:t>
      </w:r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kern w:val="0"/>
          <w:sz w:val="28"/>
          <w:szCs w:val="28"/>
        </w:rPr>
        <w:t>4. 课程正式运行时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，</w:t>
      </w:r>
      <w:r>
        <w:rPr>
          <w:rFonts w:ascii="华文仿宋" w:eastAsia="华文仿宋" w:hAnsi="华文仿宋" w:hint="eastAsia"/>
          <w:bCs/>
          <w:sz w:val="28"/>
          <w:szCs w:val="28"/>
        </w:rPr>
        <w:t>由于学生需要花一定的时间进行在线学习,课堂内应不再重复在线课程内容，因此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允许适当缩减</w:t>
      </w:r>
      <w:r w:rsidRPr="00E832D7">
        <w:rPr>
          <w:rFonts w:ascii="华文仿宋" w:eastAsia="华文仿宋" w:hAnsi="华文仿宋"/>
          <w:bCs/>
          <w:sz w:val="28"/>
          <w:szCs w:val="28"/>
        </w:rPr>
        <w:t>学生课堂内学时数</w:t>
      </w:r>
      <w:r>
        <w:rPr>
          <w:rFonts w:ascii="华文仿宋" w:eastAsia="华文仿宋" w:hAnsi="华文仿宋" w:hint="eastAsia"/>
          <w:bCs/>
          <w:sz w:val="28"/>
          <w:szCs w:val="28"/>
        </w:rPr>
        <w:t>（</w:t>
      </w:r>
      <w:r w:rsidRPr="00BC6418">
        <w:rPr>
          <w:rFonts w:ascii="华文仿宋" w:eastAsia="华文仿宋" w:hAnsi="华文仿宋" w:hint="eastAsia"/>
          <w:bCs/>
          <w:sz w:val="28"/>
          <w:szCs w:val="28"/>
        </w:rPr>
        <w:t>原则上不超过</w:t>
      </w:r>
      <w:r w:rsidRPr="00BC6418">
        <w:rPr>
          <w:rFonts w:ascii="华文仿宋" w:eastAsia="华文仿宋" w:hAnsi="华文仿宋"/>
          <w:bCs/>
          <w:sz w:val="28"/>
          <w:szCs w:val="28"/>
        </w:rPr>
        <w:t>课程总学时数的</w:t>
      </w:r>
      <w:r w:rsidRPr="00BC6418">
        <w:rPr>
          <w:rFonts w:ascii="华文仿宋" w:eastAsia="华文仿宋" w:hAnsi="华文仿宋" w:hint="eastAsia"/>
          <w:bCs/>
          <w:sz w:val="28"/>
          <w:szCs w:val="28"/>
        </w:rPr>
        <w:t>1/2左右）。鼓励教师开展小班化的讨论课</w:t>
      </w:r>
      <w:r w:rsidRPr="00E832D7">
        <w:rPr>
          <w:rFonts w:ascii="华文仿宋" w:eastAsia="华文仿宋" w:hAnsi="华文仿宋" w:hint="eastAsia"/>
          <w:bCs/>
          <w:sz w:val="28"/>
          <w:szCs w:val="28"/>
        </w:rPr>
        <w:t>。</w:t>
      </w:r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kern w:val="0"/>
          <w:sz w:val="28"/>
          <w:szCs w:val="28"/>
        </w:rPr>
        <w:t>5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. 在完成建设任务的当年年底，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学校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对负责教师（或团队）核拨专项绩效，绩效标准按课程为单位计算（基础标准：1万/</w:t>
      </w:r>
      <w:r w:rsidR="001722E2">
        <w:rPr>
          <w:rFonts w:ascii="华文仿宋" w:eastAsia="华文仿宋" w:hAnsi="华文仿宋" w:cs="Arial" w:hint="eastAsia"/>
          <w:kern w:val="0"/>
          <w:sz w:val="28"/>
          <w:szCs w:val="28"/>
        </w:rPr>
        <w:t>门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）。由团队建设完成的课程，各人绩效由项目负责人在总额中进行分配。</w:t>
      </w:r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kern w:val="0"/>
          <w:sz w:val="28"/>
          <w:szCs w:val="28"/>
        </w:rPr>
        <w:t>6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. 通过验收的课程</w:t>
      </w:r>
      <w:r w:rsidRPr="00E832D7">
        <w:rPr>
          <w:rFonts w:ascii="华文仿宋" w:eastAsia="华文仿宋" w:hAnsi="华文仿宋" w:cs="Arial"/>
          <w:kern w:val="0"/>
          <w:sz w:val="28"/>
          <w:szCs w:val="28"/>
        </w:rPr>
        <w:t>在后续5年内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，</w:t>
      </w:r>
      <w:r w:rsidRPr="00E832D7">
        <w:rPr>
          <w:rFonts w:ascii="华文仿宋" w:eastAsia="华文仿宋" w:hAnsi="华文仿宋" w:cs="Arial"/>
          <w:kern w:val="0"/>
          <w:sz w:val="28"/>
          <w:szCs w:val="28"/>
        </w:rPr>
        <w:t>每年至少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采用</w:t>
      </w:r>
      <w:r w:rsidRPr="00E832D7">
        <w:rPr>
          <w:rFonts w:ascii="华文仿宋" w:eastAsia="华文仿宋" w:hAnsi="华文仿宋" w:cs="Arial"/>
          <w:kern w:val="0"/>
          <w:sz w:val="28"/>
          <w:szCs w:val="28"/>
        </w:rPr>
        <w:t>混合式教学开课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1</w:t>
      </w:r>
      <w:r w:rsidRPr="00E832D7">
        <w:rPr>
          <w:rFonts w:ascii="华文仿宋" w:eastAsia="华文仿宋" w:hAnsi="华文仿宋" w:cs="Arial"/>
          <w:kern w:val="0"/>
          <w:sz w:val="28"/>
          <w:szCs w:val="28"/>
        </w:rPr>
        <w:t>次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。</w:t>
      </w:r>
      <w:bookmarkStart w:id="0" w:name="_GoBack"/>
      <w:bookmarkEnd w:id="0"/>
    </w:p>
    <w:p w:rsidR="00390A0D" w:rsidRPr="00E832D7" w:rsidRDefault="00390A0D" w:rsidP="00390A0D">
      <w:pPr>
        <w:widowControl/>
        <w:spacing w:line="480" w:lineRule="exact"/>
        <w:ind w:firstLine="573"/>
        <w:jc w:val="left"/>
        <w:rPr>
          <w:rFonts w:ascii="华文仿宋" w:eastAsia="华文仿宋" w:hAnsi="华文仿宋"/>
          <w:b/>
          <w:sz w:val="28"/>
          <w:szCs w:val="28"/>
        </w:rPr>
      </w:pPr>
      <w:r w:rsidRPr="00E832D7">
        <w:rPr>
          <w:rFonts w:ascii="华文仿宋" w:eastAsia="华文仿宋" w:hAnsi="华文仿宋" w:hint="eastAsia"/>
          <w:b/>
          <w:sz w:val="28"/>
          <w:szCs w:val="28"/>
        </w:rPr>
        <w:t>四、后续完善和推进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 xml:space="preserve">1. </w:t>
      </w:r>
      <w:r w:rsidRPr="00E832D7">
        <w:rPr>
          <w:rFonts w:ascii="华文仿宋" w:eastAsia="华文仿宋" w:hAnsi="华文仿宋" w:cs="Arial" w:hint="eastAsia"/>
          <w:kern w:val="0"/>
          <w:sz w:val="28"/>
          <w:szCs w:val="28"/>
        </w:rPr>
        <w:t>各项目负责人应在实践过程中，需根据学生学习的反馈，不断对在线课程建设和设计加以完善和提升。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2. 及时了解学生学习成效。根据课程实际运行效果以及学生学习反馈，进一步完善教学设计。对能够形成课程运行报告（可与中心特邀研究员联合完成），并结合运行中的要点和难点制定后续建设规划者，可进一步追加资助经费。</w:t>
      </w:r>
    </w:p>
    <w:p w:rsidR="00390A0D" w:rsidRPr="00E832D7" w:rsidRDefault="00390A0D" w:rsidP="00390A0D">
      <w:pPr>
        <w:spacing w:line="48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E832D7">
        <w:rPr>
          <w:rFonts w:ascii="华文仿宋" w:eastAsia="华文仿宋" w:hAnsi="华文仿宋" w:hint="eastAsia"/>
          <w:bCs/>
          <w:sz w:val="28"/>
          <w:szCs w:val="28"/>
        </w:rPr>
        <w:t>3. 分享交流经验，推广优秀教学方式方法。定期参加在线课程建设与教学改革相关研讨交流会，分享课程建设与教学运行经验。在各级各类教学研讨会上，推广经实践检验有助于提升学生学习成效的优秀教学方式方法。</w:t>
      </w:r>
    </w:p>
    <w:p w:rsidR="00390A0D" w:rsidRPr="00E832D7" w:rsidRDefault="00390A0D" w:rsidP="00390A0D">
      <w:pPr>
        <w:pStyle w:val="aa"/>
        <w:widowControl w:val="0"/>
        <w:spacing w:before="0" w:beforeAutospacing="0" w:after="0" w:afterAutospacing="0" w:line="48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832D7">
        <w:rPr>
          <w:rFonts w:ascii="华文仿宋" w:eastAsia="华文仿宋" w:hAnsi="华文仿宋" w:hint="eastAsia"/>
          <w:sz w:val="28"/>
          <w:szCs w:val="28"/>
        </w:rPr>
        <w:t>本</w:t>
      </w:r>
      <w:r w:rsidRPr="00E832D7">
        <w:rPr>
          <w:rFonts w:ascii="华文仿宋" w:eastAsia="华文仿宋" w:hAnsi="华文仿宋"/>
          <w:sz w:val="28"/>
          <w:szCs w:val="28"/>
        </w:rPr>
        <w:t>办法</w:t>
      </w:r>
      <w:r w:rsidRPr="00E832D7">
        <w:rPr>
          <w:rFonts w:ascii="华文仿宋" w:eastAsia="华文仿宋" w:hAnsi="华文仿宋" w:hint="eastAsia"/>
          <w:sz w:val="28"/>
          <w:szCs w:val="28"/>
        </w:rPr>
        <w:t>自公布之日起实施。在执行过程中涉及其它相关未尽事宜，由复旦学院</w:t>
      </w:r>
      <w:r>
        <w:rPr>
          <w:rFonts w:ascii="华文仿宋" w:eastAsia="华文仿宋" w:hAnsi="华文仿宋" w:hint="eastAsia"/>
          <w:sz w:val="28"/>
          <w:szCs w:val="28"/>
        </w:rPr>
        <w:t>（本科生院）</w:t>
      </w:r>
      <w:r w:rsidRPr="00E832D7">
        <w:rPr>
          <w:rFonts w:ascii="华文仿宋" w:eastAsia="华文仿宋" w:hAnsi="华文仿宋" w:hint="eastAsia"/>
          <w:sz w:val="28"/>
          <w:szCs w:val="28"/>
        </w:rPr>
        <w:t>解释并处理。</w:t>
      </w:r>
    </w:p>
    <w:p w:rsidR="00CC31AF" w:rsidRPr="00D252C5" w:rsidRDefault="00CC31AF" w:rsidP="007631D8">
      <w:pPr>
        <w:ind w:firstLineChars="1800" w:firstLine="5760"/>
        <w:rPr>
          <w:rFonts w:ascii="Times New Roman" w:eastAsia="仿宋" w:hAnsi="Times New Roman"/>
          <w:sz w:val="32"/>
          <w:szCs w:val="32"/>
        </w:rPr>
      </w:pPr>
    </w:p>
    <w:sectPr w:rsidR="00CC31AF" w:rsidRPr="00D25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9F" w:rsidRDefault="00C31F9F" w:rsidP="00B32DCE">
      <w:r>
        <w:separator/>
      </w:r>
    </w:p>
  </w:endnote>
  <w:endnote w:type="continuationSeparator" w:id="0">
    <w:p w:rsidR="00C31F9F" w:rsidRDefault="00C31F9F" w:rsidP="00B3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9F" w:rsidRDefault="00C31F9F" w:rsidP="00B32DCE">
      <w:r>
        <w:separator/>
      </w:r>
    </w:p>
  </w:footnote>
  <w:footnote w:type="continuationSeparator" w:id="0">
    <w:p w:rsidR="00C31F9F" w:rsidRDefault="00C31F9F" w:rsidP="00B3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A8"/>
    <w:rsid w:val="00013D49"/>
    <w:rsid w:val="000335BD"/>
    <w:rsid w:val="000444EB"/>
    <w:rsid w:val="0004514F"/>
    <w:rsid w:val="000520BA"/>
    <w:rsid w:val="00063110"/>
    <w:rsid w:val="000A4D9C"/>
    <w:rsid w:val="000B0C6F"/>
    <w:rsid w:val="000C084A"/>
    <w:rsid w:val="000F15C8"/>
    <w:rsid w:val="0010359A"/>
    <w:rsid w:val="00121390"/>
    <w:rsid w:val="0016541F"/>
    <w:rsid w:val="001722E2"/>
    <w:rsid w:val="00175D88"/>
    <w:rsid w:val="001B292B"/>
    <w:rsid w:val="001E2D65"/>
    <w:rsid w:val="001F3534"/>
    <w:rsid w:val="002515F5"/>
    <w:rsid w:val="0026373C"/>
    <w:rsid w:val="00270F8C"/>
    <w:rsid w:val="00274ACB"/>
    <w:rsid w:val="00290F0A"/>
    <w:rsid w:val="002953D7"/>
    <w:rsid w:val="002A2C15"/>
    <w:rsid w:val="002B20AB"/>
    <w:rsid w:val="002B5265"/>
    <w:rsid w:val="0032213D"/>
    <w:rsid w:val="003351B5"/>
    <w:rsid w:val="00354BAA"/>
    <w:rsid w:val="0036314D"/>
    <w:rsid w:val="0036674A"/>
    <w:rsid w:val="00376C35"/>
    <w:rsid w:val="00390A0D"/>
    <w:rsid w:val="003918E1"/>
    <w:rsid w:val="003943EE"/>
    <w:rsid w:val="003A3018"/>
    <w:rsid w:val="003A3A81"/>
    <w:rsid w:val="003D0F46"/>
    <w:rsid w:val="003D4D63"/>
    <w:rsid w:val="003E6310"/>
    <w:rsid w:val="003F5AEE"/>
    <w:rsid w:val="004014FE"/>
    <w:rsid w:val="004061EB"/>
    <w:rsid w:val="00424BD9"/>
    <w:rsid w:val="004575E4"/>
    <w:rsid w:val="0047103C"/>
    <w:rsid w:val="00491A8D"/>
    <w:rsid w:val="00492F0B"/>
    <w:rsid w:val="0049609C"/>
    <w:rsid w:val="004A43C9"/>
    <w:rsid w:val="004B5E4D"/>
    <w:rsid w:val="004D3814"/>
    <w:rsid w:val="004D38EC"/>
    <w:rsid w:val="004E104C"/>
    <w:rsid w:val="004E36BF"/>
    <w:rsid w:val="004F1B05"/>
    <w:rsid w:val="00500B08"/>
    <w:rsid w:val="005139F9"/>
    <w:rsid w:val="00515B53"/>
    <w:rsid w:val="00550216"/>
    <w:rsid w:val="00565ABB"/>
    <w:rsid w:val="00574B77"/>
    <w:rsid w:val="0058659E"/>
    <w:rsid w:val="00594904"/>
    <w:rsid w:val="00615BA6"/>
    <w:rsid w:val="00621084"/>
    <w:rsid w:val="00652FE6"/>
    <w:rsid w:val="006730C3"/>
    <w:rsid w:val="00674826"/>
    <w:rsid w:val="006941AC"/>
    <w:rsid w:val="006A144C"/>
    <w:rsid w:val="006A3BA2"/>
    <w:rsid w:val="006B1BC7"/>
    <w:rsid w:val="006B5300"/>
    <w:rsid w:val="006C784B"/>
    <w:rsid w:val="006D5485"/>
    <w:rsid w:val="006D6360"/>
    <w:rsid w:val="006E7335"/>
    <w:rsid w:val="00735456"/>
    <w:rsid w:val="007631D8"/>
    <w:rsid w:val="007A47C3"/>
    <w:rsid w:val="007E641B"/>
    <w:rsid w:val="00801083"/>
    <w:rsid w:val="00801D82"/>
    <w:rsid w:val="00813C17"/>
    <w:rsid w:val="008254B4"/>
    <w:rsid w:val="00841E90"/>
    <w:rsid w:val="00843969"/>
    <w:rsid w:val="00866742"/>
    <w:rsid w:val="008724A5"/>
    <w:rsid w:val="00884A8E"/>
    <w:rsid w:val="00892AAD"/>
    <w:rsid w:val="008B4F5C"/>
    <w:rsid w:val="008C32B0"/>
    <w:rsid w:val="008C619E"/>
    <w:rsid w:val="008F727C"/>
    <w:rsid w:val="00907857"/>
    <w:rsid w:val="00934862"/>
    <w:rsid w:val="00957147"/>
    <w:rsid w:val="0098554F"/>
    <w:rsid w:val="00994B8E"/>
    <w:rsid w:val="009A2827"/>
    <w:rsid w:val="009B03A6"/>
    <w:rsid w:val="009B47AE"/>
    <w:rsid w:val="009C6544"/>
    <w:rsid w:val="009D272D"/>
    <w:rsid w:val="009D629C"/>
    <w:rsid w:val="009D71E4"/>
    <w:rsid w:val="009D7A10"/>
    <w:rsid w:val="009F6ED9"/>
    <w:rsid w:val="00A43258"/>
    <w:rsid w:val="00A56DEE"/>
    <w:rsid w:val="00A61E83"/>
    <w:rsid w:val="00A67E0E"/>
    <w:rsid w:val="00A751D2"/>
    <w:rsid w:val="00A86687"/>
    <w:rsid w:val="00A905DF"/>
    <w:rsid w:val="00A92DE0"/>
    <w:rsid w:val="00AA46D9"/>
    <w:rsid w:val="00AA53B1"/>
    <w:rsid w:val="00AB7A4E"/>
    <w:rsid w:val="00AD3066"/>
    <w:rsid w:val="00B32DCE"/>
    <w:rsid w:val="00B34783"/>
    <w:rsid w:val="00B41586"/>
    <w:rsid w:val="00B41C1E"/>
    <w:rsid w:val="00B4258E"/>
    <w:rsid w:val="00B46E0E"/>
    <w:rsid w:val="00B53FCD"/>
    <w:rsid w:val="00B87A4C"/>
    <w:rsid w:val="00BD4151"/>
    <w:rsid w:val="00BF0C34"/>
    <w:rsid w:val="00BF7A2B"/>
    <w:rsid w:val="00C00103"/>
    <w:rsid w:val="00C11414"/>
    <w:rsid w:val="00C16DFA"/>
    <w:rsid w:val="00C31F9F"/>
    <w:rsid w:val="00C772BC"/>
    <w:rsid w:val="00CA504A"/>
    <w:rsid w:val="00CA6481"/>
    <w:rsid w:val="00CA7826"/>
    <w:rsid w:val="00CB0930"/>
    <w:rsid w:val="00CB76AF"/>
    <w:rsid w:val="00CC31AF"/>
    <w:rsid w:val="00CE3503"/>
    <w:rsid w:val="00CE4546"/>
    <w:rsid w:val="00CF4448"/>
    <w:rsid w:val="00CF5E47"/>
    <w:rsid w:val="00D011D4"/>
    <w:rsid w:val="00D01E61"/>
    <w:rsid w:val="00D035F2"/>
    <w:rsid w:val="00D252C5"/>
    <w:rsid w:val="00D321CF"/>
    <w:rsid w:val="00D42377"/>
    <w:rsid w:val="00D42CF2"/>
    <w:rsid w:val="00D60EDC"/>
    <w:rsid w:val="00D7778C"/>
    <w:rsid w:val="00D93DC3"/>
    <w:rsid w:val="00DA4266"/>
    <w:rsid w:val="00DC7FA8"/>
    <w:rsid w:val="00DE4ED7"/>
    <w:rsid w:val="00E32750"/>
    <w:rsid w:val="00E44ABA"/>
    <w:rsid w:val="00E60616"/>
    <w:rsid w:val="00E90043"/>
    <w:rsid w:val="00EA439A"/>
    <w:rsid w:val="00EB305D"/>
    <w:rsid w:val="00EC7E98"/>
    <w:rsid w:val="00ED0D9A"/>
    <w:rsid w:val="00EE3E14"/>
    <w:rsid w:val="00F13B54"/>
    <w:rsid w:val="00F52858"/>
    <w:rsid w:val="00F56FDD"/>
    <w:rsid w:val="00FB404D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B193B"/>
  <w15:docId w15:val="{CC2E0A76-BE6A-420B-A36D-DE7490C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D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DCE"/>
    <w:rPr>
      <w:sz w:val="18"/>
      <w:szCs w:val="18"/>
    </w:rPr>
  </w:style>
  <w:style w:type="paragraph" w:styleId="a7">
    <w:name w:val="List Paragraph"/>
    <w:basedOn w:val="a"/>
    <w:uiPriority w:val="34"/>
    <w:qFormat/>
    <w:rsid w:val="00CA6481"/>
    <w:pPr>
      <w:ind w:firstLineChars="200" w:firstLine="420"/>
    </w:pPr>
  </w:style>
  <w:style w:type="table" w:styleId="a8">
    <w:name w:val="Table Grid"/>
    <w:basedOn w:val="a1"/>
    <w:uiPriority w:val="59"/>
    <w:rsid w:val="00CF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9F6ED9"/>
    <w:rPr>
      <w:b/>
      <w:bCs/>
    </w:rPr>
  </w:style>
  <w:style w:type="paragraph" w:styleId="aa">
    <w:name w:val="Normal (Web)"/>
    <w:basedOn w:val="a"/>
    <w:uiPriority w:val="99"/>
    <w:rsid w:val="00390A0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hbliu</dc:creator>
  <cp:keywords/>
  <dc:description/>
  <cp:lastModifiedBy>brave</cp:lastModifiedBy>
  <cp:revision>160</cp:revision>
  <cp:lastPrinted>2017-03-13T06:21:00Z</cp:lastPrinted>
  <dcterms:created xsi:type="dcterms:W3CDTF">2017-01-11T08:34:00Z</dcterms:created>
  <dcterms:modified xsi:type="dcterms:W3CDTF">2017-12-29T01:10:00Z</dcterms:modified>
</cp:coreProperties>
</file>